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44" w:rsidRPr="004C02CB" w:rsidRDefault="0050364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C02CB">
        <w:rPr>
          <w:rFonts w:ascii="Times New Roman" w:hAnsi="Times New Roman"/>
          <w:b/>
          <w:sz w:val="26"/>
          <w:szCs w:val="26"/>
          <w:lang w:eastAsia="en-US"/>
        </w:rPr>
        <w:t>ПРОЕКТ</w:t>
      </w:r>
    </w:p>
    <w:p w:rsidR="00503644" w:rsidRPr="004C02CB" w:rsidRDefault="0050364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C02CB">
        <w:rPr>
          <w:rFonts w:ascii="Times New Roman" w:hAnsi="Times New Roman"/>
          <w:b/>
          <w:sz w:val="26"/>
          <w:szCs w:val="26"/>
          <w:lang w:eastAsia="en-US"/>
        </w:rPr>
        <w:t>по внесению изменений в Правила  землепользования и застройки</w:t>
      </w:r>
    </w:p>
    <w:p w:rsidR="00503644" w:rsidRPr="004C02CB" w:rsidRDefault="0050364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C02CB">
        <w:rPr>
          <w:rFonts w:ascii="Times New Roman" w:hAnsi="Times New Roman"/>
          <w:b/>
          <w:sz w:val="26"/>
          <w:szCs w:val="26"/>
          <w:lang w:eastAsia="en-US"/>
        </w:rPr>
        <w:t>в поселке Татыш от 17.10. 2016 № 29-02-17/35, от 03.11.2016 № 29-02-17/41</w:t>
      </w:r>
    </w:p>
    <w:p w:rsidR="00503644" w:rsidRPr="004C02CB" w:rsidRDefault="0050364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C02CB">
        <w:rPr>
          <w:rFonts w:ascii="Times New Roman" w:hAnsi="Times New Roman"/>
          <w:b/>
          <w:sz w:val="26"/>
          <w:szCs w:val="26"/>
          <w:lang w:eastAsia="en-US"/>
        </w:rPr>
        <w:t xml:space="preserve">в части изменения градостроительных регламентов </w:t>
      </w:r>
    </w:p>
    <w:p w:rsidR="00503644" w:rsidRPr="004C02CB" w:rsidRDefault="0050364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C02CB">
        <w:rPr>
          <w:rFonts w:ascii="Times New Roman" w:hAnsi="Times New Roman"/>
          <w:b/>
          <w:sz w:val="26"/>
          <w:szCs w:val="26"/>
          <w:lang w:eastAsia="en-US"/>
        </w:rPr>
        <w:t>территориальных зон</w:t>
      </w:r>
    </w:p>
    <w:p w:rsidR="00503644" w:rsidRPr="004C02CB" w:rsidRDefault="0050364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503644" w:rsidRPr="004C02CB" w:rsidRDefault="00503644" w:rsidP="00DA4CCB">
      <w:pPr>
        <w:keepNext/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0" w:name="_Toc339872480"/>
      <w:r w:rsidRPr="004C02CB">
        <w:rPr>
          <w:rFonts w:ascii="Times New Roman" w:hAnsi="Times New Roman"/>
          <w:b/>
          <w:bCs/>
          <w:sz w:val="26"/>
          <w:szCs w:val="26"/>
        </w:rPr>
        <w:t>Статья 35.   Градостроительные регламенты. Жилые зоны</w:t>
      </w:r>
      <w:bookmarkEnd w:id="0"/>
    </w:p>
    <w:p w:rsidR="00503644" w:rsidRPr="004C02CB" w:rsidRDefault="00503644" w:rsidP="00DA4CCB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503644" w:rsidRPr="004C02CB" w:rsidRDefault="00503644" w:rsidP="00DA4CCB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4C02CB">
        <w:rPr>
          <w:rFonts w:ascii="Times New Roman" w:hAnsi="Times New Roman"/>
          <w:b/>
          <w:bCs/>
          <w:sz w:val="26"/>
          <w:szCs w:val="26"/>
          <w:u w:val="single"/>
        </w:rPr>
        <w:t>Ж-1 ЗОНА ЗАСТРОЙКИ ИНДИВИДУАЛЬНЫМИ ЖИЛЫМИ ДОМАМИ</w:t>
      </w:r>
    </w:p>
    <w:p w:rsidR="00503644" w:rsidRPr="004C02CB" w:rsidRDefault="00503644" w:rsidP="00DA4CCB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</w:p>
    <w:p w:rsidR="00503644" w:rsidRPr="004C02CB" w:rsidRDefault="00503644" w:rsidP="004C02CB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Зона предназначена для низкоплотной застройки индивидуальными жилыми домами, допускается размещение объектов социального и культурно-бытового обслуживания населения местного значения, иных объектов согласно градостроительным регламентам.</w:t>
      </w:r>
    </w:p>
    <w:p w:rsidR="00503644" w:rsidRPr="004C02CB" w:rsidRDefault="00503644" w:rsidP="00DA4CCB">
      <w:pPr>
        <w:spacing w:before="0" w:beforeAutospacing="0" w:after="0" w:afterAutospacing="0"/>
        <w:ind w:firstLine="720"/>
        <w:contextualSpacing/>
        <w:rPr>
          <w:rFonts w:ascii="Times New Roman" w:hAnsi="Times New Roman"/>
          <w:b/>
          <w:bCs/>
          <w:sz w:val="26"/>
          <w:szCs w:val="26"/>
        </w:rPr>
      </w:pPr>
      <w:r w:rsidRPr="004C02CB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индивидуальные жилые дома с приусадебными земельными участками,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отдельно стоящие жилые дома коттеджного типа на одну семью в 1-2 этажа с придомовыми участками,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детские дошкольные учреждения,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школы общеобразовательные,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 xml:space="preserve">многопрофильные учреждения дополнительного образования, 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амбулаторно-поликлинические учреждения,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отделения, участковые пункты милиции,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детские площадки с элементами озеленения, площадки для отдыха с элементами озеленения,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коммунальное обслуживание.</w:t>
      </w:r>
    </w:p>
    <w:p w:rsidR="00503644" w:rsidRPr="004C02CB" w:rsidRDefault="00503644" w:rsidP="00DA4CCB">
      <w:pPr>
        <w:spacing w:before="0" w:beforeAutospacing="0" w:after="0" w:afterAutospacing="0"/>
        <w:ind w:firstLine="720"/>
        <w:contextualSpacing/>
        <w:rPr>
          <w:rFonts w:ascii="Times New Roman" w:hAnsi="Times New Roman"/>
          <w:b/>
          <w:bCs/>
          <w:sz w:val="26"/>
          <w:szCs w:val="26"/>
        </w:rPr>
      </w:pPr>
      <w:r w:rsidRPr="004C02CB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индивидуальные гаражи на придомовом участке на 1-2 автомобиля,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встроенный в жилой дом гараж на 1-2 автомобиля,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автостоянки,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дворовые постройки (мастерские, сараи, теплицы, бани и пр.),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постройки д</w:t>
      </w:r>
      <w:r w:rsidRPr="004C02CB">
        <w:rPr>
          <w:rFonts w:ascii="Times New Roman" w:hAnsi="Times New Roman"/>
          <w:noProof/>
          <w:sz w:val="26"/>
          <w:szCs w:val="26"/>
        </w:rPr>
        <w:t xml:space="preserve">ля </w:t>
      </w:r>
      <w:r w:rsidRPr="004C02CB">
        <w:rPr>
          <w:rFonts w:ascii="Times New Roman" w:hAnsi="Times New Roman"/>
          <w:sz w:val="26"/>
          <w:szCs w:val="26"/>
        </w:rPr>
        <w:t>с</w:t>
      </w:r>
      <w:r w:rsidRPr="004C02CB">
        <w:rPr>
          <w:rFonts w:ascii="Times New Roman" w:hAnsi="Times New Roman"/>
          <w:noProof/>
          <w:sz w:val="26"/>
          <w:szCs w:val="26"/>
        </w:rPr>
        <w:t xml:space="preserve">одержания </w:t>
      </w:r>
      <w:r w:rsidRPr="004C02CB">
        <w:rPr>
          <w:rFonts w:ascii="Times New Roman" w:hAnsi="Times New Roman"/>
          <w:sz w:val="26"/>
          <w:szCs w:val="26"/>
        </w:rPr>
        <w:t>д</w:t>
      </w:r>
      <w:r w:rsidRPr="004C02CB">
        <w:rPr>
          <w:rFonts w:ascii="Times New Roman" w:hAnsi="Times New Roman"/>
          <w:noProof/>
          <w:sz w:val="26"/>
          <w:szCs w:val="26"/>
        </w:rPr>
        <w:t xml:space="preserve">омашнего </w:t>
      </w:r>
      <w:r w:rsidRPr="004C02CB">
        <w:rPr>
          <w:rFonts w:ascii="Times New Roman" w:hAnsi="Times New Roman"/>
          <w:sz w:val="26"/>
          <w:szCs w:val="26"/>
        </w:rPr>
        <w:t>с</w:t>
      </w:r>
      <w:r w:rsidRPr="004C02CB">
        <w:rPr>
          <w:rFonts w:ascii="Times New Roman" w:hAnsi="Times New Roman"/>
          <w:noProof/>
          <w:sz w:val="26"/>
          <w:szCs w:val="26"/>
        </w:rPr>
        <w:t xml:space="preserve">кота </w:t>
      </w:r>
      <w:r w:rsidRPr="004C02CB">
        <w:rPr>
          <w:rFonts w:ascii="Times New Roman" w:hAnsi="Times New Roman"/>
          <w:sz w:val="26"/>
          <w:szCs w:val="26"/>
        </w:rPr>
        <w:t>и</w:t>
      </w:r>
      <w:r w:rsidRPr="004C02CB">
        <w:rPr>
          <w:rFonts w:ascii="Times New Roman" w:hAnsi="Times New Roman"/>
          <w:noProof/>
          <w:sz w:val="26"/>
          <w:szCs w:val="26"/>
        </w:rPr>
        <w:t xml:space="preserve"> </w:t>
      </w:r>
      <w:r w:rsidRPr="004C02CB">
        <w:rPr>
          <w:rFonts w:ascii="Times New Roman" w:hAnsi="Times New Roman"/>
          <w:sz w:val="26"/>
          <w:szCs w:val="26"/>
        </w:rPr>
        <w:t>п</w:t>
      </w:r>
      <w:r w:rsidRPr="004C02CB">
        <w:rPr>
          <w:rFonts w:ascii="Times New Roman" w:hAnsi="Times New Roman"/>
          <w:noProof/>
          <w:sz w:val="26"/>
          <w:szCs w:val="26"/>
        </w:rPr>
        <w:t>тицы;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скважины для забора воды,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надворные туалеты,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сады, огороды, палисадники.</w:t>
      </w:r>
    </w:p>
    <w:p w:rsidR="00503644" w:rsidRPr="004C02CB" w:rsidRDefault="00503644" w:rsidP="00DA4CCB">
      <w:pPr>
        <w:spacing w:before="0" w:beforeAutospacing="0" w:after="0" w:afterAutospacing="0"/>
        <w:ind w:firstLine="720"/>
        <w:contextualSpacing/>
        <w:rPr>
          <w:rFonts w:ascii="Times New Roman" w:hAnsi="Times New Roman"/>
          <w:b/>
          <w:bCs/>
          <w:sz w:val="26"/>
          <w:szCs w:val="26"/>
        </w:rPr>
      </w:pPr>
      <w:r w:rsidRPr="004C02CB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блокированные жилые дома в 2-3 этажа,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 xml:space="preserve">блокированные жилые дома в 1-3 этажа с придомовыми участками, 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аптеки,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административно-хозяйственные и общественные учреждения и организации поселкового значения,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офисы,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гостиницы,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 xml:space="preserve">физкультурно-оздоровительные сооружения, 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учреждения культуры и искусства,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lastRenderedPageBreak/>
        <w:t>конфессиональные объекты,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магазины,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 xml:space="preserve">объекты бытового обслуживания, 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503644" w:rsidRPr="004C02CB" w:rsidRDefault="00503644" w:rsidP="00DA4CCB">
      <w:pPr>
        <w:numPr>
          <w:ilvl w:val="0"/>
          <w:numId w:val="15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учреждения жилищно-коммунального хозяйства.</w:t>
      </w:r>
    </w:p>
    <w:p w:rsidR="00503644" w:rsidRPr="004C02CB" w:rsidRDefault="00503644" w:rsidP="00DA4CCB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</w:p>
    <w:p w:rsidR="00503644" w:rsidRPr="004C02CB" w:rsidRDefault="00503644" w:rsidP="00DA4CCB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 xml:space="preserve">Параметры строительства </w:t>
      </w:r>
    </w:p>
    <w:tbl>
      <w:tblPr>
        <w:tblW w:w="939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503644" w:rsidRPr="004C02CB" w:rsidTr="00B22FEA">
        <w:tc>
          <w:tcPr>
            <w:tcW w:w="5709" w:type="dxa"/>
          </w:tcPr>
          <w:p w:rsidR="00503644" w:rsidRPr="004C02CB" w:rsidRDefault="00503644" w:rsidP="00DA4C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685" w:type="dxa"/>
          </w:tcPr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503644" w:rsidRPr="004C02CB" w:rsidTr="00B22FEA">
        <w:tc>
          <w:tcPr>
            <w:tcW w:w="5709" w:type="dxa"/>
          </w:tcPr>
          <w:p w:rsidR="00503644" w:rsidRPr="004C02CB" w:rsidRDefault="00503644" w:rsidP="00DA4CCB">
            <w:pPr>
              <w:spacing w:before="0" w:beforeAutospacing="0" w:after="0" w:afterAutospacing="0"/>
              <w:ind w:firstLine="79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Максимальный процент застройки территории от площади земельного участка:                                     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6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4C02CB">
              <w:rPr>
                <w:rFonts w:ascii="Times New Roman" w:hAnsi="Times New Roman"/>
                <w:sz w:val="26"/>
                <w:szCs w:val="26"/>
              </w:rPr>
              <w:t>одно-двухквартирными</w:t>
            </w:r>
            <w:proofErr w:type="gramEnd"/>
            <w:r w:rsidRPr="004C02CB">
              <w:rPr>
                <w:rFonts w:ascii="Times New Roman" w:hAnsi="Times New Roman"/>
                <w:sz w:val="26"/>
                <w:szCs w:val="26"/>
              </w:rPr>
              <w:t xml:space="preserve"> жилыми домами 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6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-  блокированными жилыми домами</w:t>
            </w:r>
          </w:p>
        </w:tc>
        <w:tc>
          <w:tcPr>
            <w:tcW w:w="3685" w:type="dxa"/>
          </w:tcPr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50%</w:t>
            </w:r>
            <w:r w:rsidRPr="004C02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65% </w:t>
            </w:r>
          </w:p>
        </w:tc>
      </w:tr>
      <w:tr w:rsidR="00503644" w:rsidRPr="004C02CB" w:rsidTr="00B22FEA">
        <w:tc>
          <w:tcPr>
            <w:tcW w:w="5709" w:type="dxa"/>
          </w:tcPr>
          <w:p w:rsidR="00503644" w:rsidRPr="004C02CB" w:rsidRDefault="00503644" w:rsidP="00DA4CCB">
            <w:pPr>
              <w:spacing w:before="0" w:beforeAutospacing="0" w:after="0" w:afterAutospacing="0"/>
              <w:ind w:firstLine="78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4C02CB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4C02CB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4C02C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78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- для индивидуального жилищного строительства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78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- для приквартирного земельного участка (для двухквартирных жилых домов из расчета на одну квартиру) на территории, свободной от застройки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78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- для приквартирного земельного участка (для двухквартирных жилых домов из расчета на одну квартиру) на застроенной территории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78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- для ведения личного подсобного хозяйства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78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- для ведения садоводства      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78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- для ведения огородничества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4C02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600 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500 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03644" w:rsidRPr="004C02CB" w:rsidRDefault="00503644" w:rsidP="00DA4CCB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503644" w:rsidRPr="004C02CB" w:rsidRDefault="00503644" w:rsidP="00DA4CCB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503644" w:rsidRPr="004C02CB" w:rsidRDefault="00503644" w:rsidP="00DA4CCB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503644" w:rsidRPr="004C02CB" w:rsidTr="00B22FEA">
        <w:tc>
          <w:tcPr>
            <w:tcW w:w="5709" w:type="dxa"/>
          </w:tcPr>
          <w:p w:rsidR="00503644" w:rsidRPr="004C02CB" w:rsidRDefault="00503644" w:rsidP="00DA4CCB">
            <w:pPr>
              <w:spacing w:before="0" w:beforeAutospacing="0" w:after="0" w:afterAutospacing="0"/>
              <w:ind w:firstLine="78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Предельные максимальные размеры земельного участка, </w:t>
            </w:r>
            <w:r w:rsidRPr="004C02CB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proofErr w:type="gramStart"/>
            <w:r w:rsidRPr="004C02CB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4C02CB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78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- малоэтажного жилищного строительства и  индивидуального жилищного строительства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78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- для размещения существующих индивидуальных жилых домов и </w:t>
            </w:r>
            <w:proofErr w:type="spellStart"/>
            <w:r w:rsidRPr="004C02CB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4C02CB">
              <w:rPr>
                <w:rFonts w:ascii="Times New Roman" w:hAnsi="Times New Roman"/>
                <w:sz w:val="26"/>
                <w:szCs w:val="26"/>
              </w:rPr>
              <w:t xml:space="preserve"> земельных участков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78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78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- для ведения личного подсобного хозяйства</w:t>
            </w:r>
          </w:p>
        </w:tc>
        <w:tc>
          <w:tcPr>
            <w:tcW w:w="3685" w:type="dxa"/>
          </w:tcPr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color w:val="000000"/>
                <w:sz w:val="26"/>
                <w:szCs w:val="26"/>
              </w:rPr>
              <w:t>2000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без ограничений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503644" w:rsidRPr="004C02CB" w:rsidTr="00B22FEA">
        <w:tc>
          <w:tcPr>
            <w:tcW w:w="5709" w:type="dxa"/>
          </w:tcPr>
          <w:p w:rsidR="00503644" w:rsidRPr="004C02CB" w:rsidRDefault="00503644" w:rsidP="00DA4CC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356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35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356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- при реконструкции и новом строительстве: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     отступ жилых зданий от красных линий: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356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lastRenderedPageBreak/>
              <w:t>- улиц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356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- проездов</w:t>
            </w:r>
          </w:p>
        </w:tc>
        <w:tc>
          <w:tcPr>
            <w:tcW w:w="3685" w:type="dxa"/>
          </w:tcPr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в соответствии со сложившейся линией застройки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C02CB">
                <w:rPr>
                  <w:rFonts w:ascii="Times New Roman" w:hAnsi="Times New Roman"/>
                  <w:sz w:val="26"/>
                  <w:szCs w:val="26"/>
                </w:rPr>
                <w:t>5 м</w:t>
              </w:r>
            </w:smartTag>
          </w:p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C02CB">
                <w:rPr>
                  <w:rFonts w:ascii="Times New Roman" w:hAnsi="Times New Roman"/>
                  <w:sz w:val="26"/>
                  <w:szCs w:val="26"/>
                </w:rPr>
                <w:t>3 м</w:t>
              </w:r>
            </w:smartTag>
          </w:p>
        </w:tc>
      </w:tr>
      <w:tr w:rsidR="00503644" w:rsidRPr="004C02CB" w:rsidTr="00B22FEA">
        <w:tc>
          <w:tcPr>
            <w:tcW w:w="5709" w:type="dxa"/>
          </w:tcPr>
          <w:p w:rsidR="00503644" w:rsidRPr="004C02CB" w:rsidRDefault="00503644" w:rsidP="00DA4CC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lastRenderedPageBreak/>
              <w:t>Минимальное расстояние между строениями, м: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49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- от границ соседнего участка до: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49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- основного строения                                                                                      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49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- других построек: бани, гаража, сарая и др. 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49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- окон жилых комнат до стен соседнего дома и хозяйственных построек (бани, гаража, сарая), расположенных на соседних земельных участках  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49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49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 xml:space="preserve">- от основных строений до отдельно стоящих хозяйственных и прочих строений на участке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6,0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с СП 42.13330.2011,</w:t>
            </w:r>
          </w:p>
          <w:p w:rsidR="00503644" w:rsidRPr="004C02CB" w:rsidRDefault="00503644" w:rsidP="00DA4CCB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приложение 1 и СП 30-102-99</w:t>
            </w:r>
          </w:p>
        </w:tc>
      </w:tr>
      <w:tr w:rsidR="00503644" w:rsidRPr="004C02CB" w:rsidTr="00B22FEA">
        <w:tc>
          <w:tcPr>
            <w:tcW w:w="5709" w:type="dxa"/>
          </w:tcPr>
          <w:p w:rsidR="00503644" w:rsidRPr="004C02CB" w:rsidRDefault="00503644" w:rsidP="00DA4CC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685" w:type="dxa"/>
          </w:tcPr>
          <w:p w:rsidR="00503644" w:rsidRPr="004C02CB" w:rsidRDefault="00503644" w:rsidP="00DA4C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не менее 30% от площади земельного участка</w:t>
            </w:r>
          </w:p>
        </w:tc>
      </w:tr>
      <w:tr w:rsidR="00503644" w:rsidRPr="004C02CB" w:rsidTr="00B22FEA">
        <w:tc>
          <w:tcPr>
            <w:tcW w:w="5709" w:type="dxa"/>
          </w:tcPr>
          <w:p w:rsidR="00503644" w:rsidRPr="004C02CB" w:rsidRDefault="00503644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503644" w:rsidRPr="004C02CB" w:rsidRDefault="00503644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4C02CB">
              <w:rPr>
                <w:sz w:val="26"/>
                <w:szCs w:val="26"/>
              </w:rPr>
              <w:t>- индивидуальные жилые дома</w:t>
            </w:r>
          </w:p>
          <w:p w:rsidR="00503644" w:rsidRPr="004C02CB" w:rsidRDefault="00503644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4C02CB">
              <w:rPr>
                <w:sz w:val="26"/>
                <w:szCs w:val="26"/>
              </w:rPr>
              <w:t xml:space="preserve">- отдельно стоящие жилые дома коттеджного типа на одну семью </w:t>
            </w:r>
          </w:p>
          <w:p w:rsidR="00503644" w:rsidRPr="004C02CB" w:rsidRDefault="00503644" w:rsidP="00365A6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4C02CB">
              <w:rPr>
                <w:sz w:val="26"/>
                <w:szCs w:val="26"/>
              </w:rPr>
              <w:t>- блокированные жилые дома</w:t>
            </w:r>
          </w:p>
        </w:tc>
        <w:tc>
          <w:tcPr>
            <w:tcW w:w="3685" w:type="dxa"/>
          </w:tcPr>
          <w:p w:rsidR="00503644" w:rsidRPr="004C02CB" w:rsidRDefault="00503644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  <w:p w:rsidR="00503644" w:rsidRPr="004C02CB" w:rsidRDefault="00503644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  <w:p w:rsidR="00503644" w:rsidRPr="004C02CB" w:rsidRDefault="00503644" w:rsidP="00365A6B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503644" w:rsidRPr="004C02CB" w:rsidRDefault="00503644" w:rsidP="00365A6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</w:tc>
      </w:tr>
    </w:tbl>
    <w:p w:rsidR="00503644" w:rsidRPr="004C02CB" w:rsidRDefault="00503644" w:rsidP="00DA4CCB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Примечание:</w:t>
      </w:r>
    </w:p>
    <w:p w:rsidR="00503644" w:rsidRPr="004C02CB" w:rsidRDefault="00503644" w:rsidP="00DA4CCB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1. Вспомогательные строения, за исключением гаражей, размещать со стороны улиц не  допускается.</w:t>
      </w:r>
    </w:p>
    <w:p w:rsidR="00503644" w:rsidRPr="004C02CB" w:rsidRDefault="00503644" w:rsidP="00DA4CCB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2. Требования к ограждению земельных участков:</w:t>
      </w:r>
    </w:p>
    <w:p w:rsidR="00503644" w:rsidRPr="004C02CB" w:rsidRDefault="00503644" w:rsidP="00DA4CCB">
      <w:pPr>
        <w:spacing w:before="0" w:beforeAutospacing="0" w:after="0" w:afterAutospacing="0"/>
        <w:ind w:firstLine="708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- со стороны улиц ограждения должны быть прозрачными;</w:t>
      </w:r>
    </w:p>
    <w:p w:rsidR="00503644" w:rsidRPr="004C02CB" w:rsidRDefault="00503644" w:rsidP="00DA4CCB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 xml:space="preserve"> </w:t>
      </w:r>
      <w:r w:rsidRPr="004C02CB">
        <w:rPr>
          <w:rFonts w:ascii="Times New Roman" w:hAnsi="Times New Roman"/>
          <w:sz w:val="26"/>
          <w:szCs w:val="26"/>
        </w:rPr>
        <w:tab/>
        <w:t xml:space="preserve"> - характер ограждения и его высота должны быть, как правило, единообразными как минимум на протяжении одного квартала с обеих сторон улицы.</w:t>
      </w:r>
    </w:p>
    <w:p w:rsidR="00503644" w:rsidRPr="004C02CB" w:rsidRDefault="00503644" w:rsidP="00AB2843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bookmarkStart w:id="1" w:name="_Toc339872481"/>
    </w:p>
    <w:p w:rsidR="00503644" w:rsidRPr="004C02CB" w:rsidRDefault="00503644" w:rsidP="00AB2843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4C02CB">
        <w:rPr>
          <w:sz w:val="26"/>
          <w:szCs w:val="26"/>
        </w:rPr>
        <w:t>Статья 36.   Градостроительные регламенты. Рекреационные зоны</w:t>
      </w:r>
      <w:bookmarkEnd w:id="1"/>
    </w:p>
    <w:p w:rsidR="00503644" w:rsidRPr="004C02CB" w:rsidRDefault="00503644" w:rsidP="00AB2843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503644" w:rsidRPr="004C02CB" w:rsidRDefault="00503644" w:rsidP="00F87E17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4C02CB">
        <w:rPr>
          <w:rFonts w:ascii="Times New Roman" w:hAnsi="Times New Roman"/>
          <w:b/>
          <w:bCs/>
          <w:sz w:val="26"/>
          <w:szCs w:val="26"/>
          <w:u w:val="single"/>
        </w:rPr>
        <w:t>Р-1 ЗОНА ЛЕСОПАРКОВ, ГОРОДСКИХ ЛЕСОВ  И ОТДЫХА</w:t>
      </w:r>
    </w:p>
    <w:p w:rsidR="00503644" w:rsidRPr="004C02CB" w:rsidRDefault="00503644" w:rsidP="00AB2843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503644" w:rsidRPr="004C02CB" w:rsidRDefault="00503644" w:rsidP="00DA4CCB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503644" w:rsidRPr="004C02CB" w:rsidRDefault="00503644" w:rsidP="00DA4CCB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 xml:space="preserve">Представленные ниже градостроительные регламенты могут быть распространены на земельные участки в составе данной зоны только в случае, </w:t>
      </w:r>
      <w:r w:rsidRPr="004C02CB">
        <w:rPr>
          <w:sz w:val="26"/>
          <w:szCs w:val="26"/>
        </w:rPr>
        <w:lastRenderedPageBreak/>
        <w:t>когда части территорий общего пользования (скверов, бульваров) переведены в установленном порядке на основании проектов планировки 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503644" w:rsidRPr="004C02CB" w:rsidRDefault="00503644" w:rsidP="00DA4CCB">
      <w:pPr>
        <w:pStyle w:val="TimesNewRoman14"/>
        <w:spacing w:before="0" w:beforeAutospacing="0" w:after="0" w:afterAutospacing="0" w:line="240" w:lineRule="auto"/>
        <w:contextualSpacing/>
        <w:rPr>
          <w:iCs/>
          <w:sz w:val="26"/>
          <w:szCs w:val="26"/>
        </w:rPr>
      </w:pPr>
      <w:r w:rsidRPr="004C02CB">
        <w:rPr>
          <w:iCs/>
          <w:sz w:val="26"/>
          <w:szCs w:val="26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503644" w:rsidRPr="004C02CB" w:rsidRDefault="00503644" w:rsidP="00DA4CCB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4C02CB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лесопарки,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зоопарки,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детские площадки, площадки для отдыха,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некапитальные вспомогательные строения и инфраструктура для отдыха,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места для пикников, костров,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регулируемая рубка деревьев,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элементы благоустройства, малые архитектурные формы,</w:t>
      </w:r>
    </w:p>
    <w:p w:rsidR="00503644" w:rsidRPr="004C02CB" w:rsidRDefault="00503644" w:rsidP="008C0699">
      <w:pPr>
        <w:pStyle w:val="24"/>
        <w:numPr>
          <w:ilvl w:val="0"/>
          <w:numId w:val="15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коммунальное обслуживание.</w:t>
      </w:r>
    </w:p>
    <w:p w:rsidR="00503644" w:rsidRPr="004C02CB" w:rsidRDefault="00503644" w:rsidP="00D14D7E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4C02CB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503644" w:rsidRPr="004C02CB" w:rsidRDefault="00503644" w:rsidP="00D14D7E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4C02CB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503644" w:rsidRPr="004C02CB" w:rsidRDefault="00503644" w:rsidP="00DA4CCB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4C02CB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учреждения здравоохранения,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учреждения социальной защиты,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учреждения санаторно-курортные и оздоровительные, для отдыха и туризма,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спортивно-зрелищные и физкультурно-оздоровительные сооружения,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конфессиональные объекты,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временные торговые объекты,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предприятия общественного питания,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сезонные обслуживающие объекты,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базы проката спортивно-рекреационного инвентаря,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автостоянки для временного хранения индивидуальных легковых автомобилей открытого типа,</w:t>
      </w:r>
    </w:p>
    <w:p w:rsidR="00503644" w:rsidRPr="004C02CB" w:rsidRDefault="004343D7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предприятия автосервиса.</w:t>
      </w:r>
    </w:p>
    <w:p w:rsidR="004343D7" w:rsidRPr="004C02CB" w:rsidRDefault="004343D7" w:rsidP="004343D7">
      <w:pPr>
        <w:pStyle w:val="TimesNewRoman1"/>
        <w:tabs>
          <w:tab w:val="clear" w:pos="0"/>
        </w:tabs>
        <w:spacing w:before="0" w:beforeAutospacing="0" w:after="0" w:afterAutospacing="0" w:line="240" w:lineRule="auto"/>
        <w:ind w:left="709"/>
        <w:contextualSpacing/>
        <w:rPr>
          <w:sz w:val="26"/>
          <w:szCs w:val="26"/>
        </w:rPr>
      </w:pPr>
      <w:bookmarkStart w:id="2" w:name="_GoBack"/>
      <w:bookmarkEnd w:id="2"/>
    </w:p>
    <w:p w:rsidR="00503644" w:rsidRPr="004C02CB" w:rsidRDefault="00503644" w:rsidP="00AB2843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bookmarkStart w:id="3" w:name="_Toc201316173"/>
      <w:r w:rsidRPr="004C02CB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17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18"/>
        <w:gridCol w:w="1701"/>
        <w:gridCol w:w="1560"/>
        <w:gridCol w:w="1720"/>
        <w:gridCol w:w="1280"/>
      </w:tblGrid>
      <w:tr w:rsidR="00503644" w:rsidRPr="004C02CB" w:rsidTr="004C02C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Зона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Баланс территории (в %)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535719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Максимальная высота здания</w:t>
            </w:r>
          </w:p>
        </w:tc>
      </w:tr>
      <w:tr w:rsidR="00503644" w:rsidRPr="004C02CB" w:rsidTr="004C02C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535719">
            <w:pPr>
              <w:shd w:val="clear" w:color="auto" w:fill="FFFFFF"/>
              <w:spacing w:before="0" w:beforeAutospacing="0" w:after="0" w:afterAutospacing="0"/>
              <w:ind w:firstLine="72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зеленые насаждения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535719">
            <w:pPr>
              <w:shd w:val="clear" w:color="auto" w:fill="FFFFFF"/>
              <w:spacing w:before="0" w:beforeAutospacing="0" w:after="0" w:afterAutospacing="0"/>
              <w:ind w:firstLine="72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дорожки, площадки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535719">
            <w:pPr>
              <w:shd w:val="clear" w:color="auto" w:fill="FFFFFF"/>
              <w:spacing w:before="0" w:beforeAutospacing="0" w:after="0" w:afterAutospacing="0"/>
              <w:ind w:firstLine="72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здания, сооружения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03644" w:rsidRPr="004C02CB" w:rsidTr="004C02C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Парки полифункциональные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503644" w:rsidRPr="004C02CB" w:rsidTr="004C02C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Парки </w:t>
            </w: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специализированные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503644" w:rsidRPr="004C02CB" w:rsidTr="004C02CB"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Скверы, бульвары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44" w:rsidRPr="004C02CB" w:rsidRDefault="00503644" w:rsidP="00AB2843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02CB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503644" w:rsidRPr="004C02CB" w:rsidRDefault="00503644" w:rsidP="004343D7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4C02CB">
        <w:rPr>
          <w:rFonts w:ascii="Times New Roman" w:hAnsi="Times New Roman"/>
          <w:sz w:val="26"/>
          <w:szCs w:val="26"/>
          <w:lang w:eastAsia="ar-SA"/>
        </w:rPr>
        <w:t>Примечание:</w:t>
      </w:r>
    </w:p>
    <w:p w:rsidR="004343D7" w:rsidRPr="004C02CB" w:rsidRDefault="004343D7" w:rsidP="004343D7">
      <w:pPr>
        <w:shd w:val="clear" w:color="auto" w:fill="FFFFFF"/>
        <w:spacing w:before="0" w:beforeAutospacing="0" w:after="0" w:afterAutospacing="0"/>
        <w:ind w:left="709" w:firstLine="0"/>
        <w:rPr>
          <w:rFonts w:ascii="Times New Roman" w:hAnsi="Times New Roman"/>
          <w:sz w:val="26"/>
          <w:szCs w:val="26"/>
          <w:lang w:eastAsia="ar-SA"/>
        </w:rPr>
      </w:pPr>
      <w:r w:rsidRPr="004C02CB">
        <w:rPr>
          <w:rFonts w:ascii="Times New Roman" w:hAnsi="Times New Roman"/>
          <w:sz w:val="26"/>
          <w:szCs w:val="26"/>
          <w:lang w:eastAsia="ar-SA"/>
        </w:rPr>
        <w:t>1.* - устанавливается в соответствии с проектом планировки территории.</w:t>
      </w:r>
    </w:p>
    <w:p w:rsidR="00503644" w:rsidRPr="004C02CB" w:rsidRDefault="00503644" w:rsidP="00F87E17">
      <w:pPr>
        <w:spacing w:before="0" w:beforeAutospacing="0" w:after="0" w:afterAutospacing="0"/>
        <w:ind w:firstLine="0"/>
        <w:rPr>
          <w:rFonts w:ascii="Times New Roman" w:hAnsi="Times New Roman"/>
          <w:bCs/>
          <w:sz w:val="26"/>
          <w:szCs w:val="26"/>
          <w:u w:val="single"/>
        </w:rPr>
      </w:pPr>
    </w:p>
    <w:p w:rsidR="00503644" w:rsidRPr="004C02CB" w:rsidRDefault="00503644" w:rsidP="00AB284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4C02CB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503644" w:rsidRPr="004C02CB" w:rsidTr="006B3C12">
        <w:tc>
          <w:tcPr>
            <w:tcW w:w="6417" w:type="dxa"/>
          </w:tcPr>
          <w:p w:rsidR="00503644" w:rsidRPr="004C02CB" w:rsidRDefault="00503644" w:rsidP="0053571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503644" w:rsidRPr="004C02CB" w:rsidRDefault="00503644" w:rsidP="0053571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503644" w:rsidRPr="004C02CB" w:rsidTr="006B3C12">
        <w:trPr>
          <w:trHeight w:val="534"/>
        </w:trPr>
        <w:tc>
          <w:tcPr>
            <w:tcW w:w="6417" w:type="dxa"/>
          </w:tcPr>
          <w:p w:rsidR="00503644" w:rsidRPr="004C02CB" w:rsidRDefault="00503644" w:rsidP="006B3C1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503644" w:rsidRPr="004C02CB" w:rsidRDefault="0050364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503644" w:rsidRPr="004C02CB" w:rsidTr="006B3C12">
        <w:trPr>
          <w:trHeight w:val="534"/>
        </w:trPr>
        <w:tc>
          <w:tcPr>
            <w:tcW w:w="6417" w:type="dxa"/>
          </w:tcPr>
          <w:p w:rsidR="00503644" w:rsidRPr="004C02CB" w:rsidRDefault="00503644" w:rsidP="006B3C1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503644" w:rsidRPr="004C02CB" w:rsidRDefault="0050364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503644" w:rsidRPr="004C02CB" w:rsidTr="006B3C12">
        <w:tc>
          <w:tcPr>
            <w:tcW w:w="6417" w:type="dxa"/>
          </w:tcPr>
          <w:p w:rsidR="00503644" w:rsidRPr="004C02CB" w:rsidRDefault="00503644" w:rsidP="006B3C1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503644" w:rsidRPr="004C02CB" w:rsidRDefault="0050364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503644" w:rsidRPr="004C02CB" w:rsidRDefault="00503644" w:rsidP="00AB2843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503644" w:rsidRPr="004C02CB" w:rsidRDefault="00503644" w:rsidP="00AB2843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bookmarkStart w:id="4" w:name="_Toc339872482"/>
      <w:r w:rsidRPr="004C02CB">
        <w:rPr>
          <w:sz w:val="26"/>
          <w:szCs w:val="26"/>
        </w:rPr>
        <w:t>Статья 37.  Градостроительные регламенты. Прочие зоны</w:t>
      </w:r>
      <w:bookmarkEnd w:id="3"/>
      <w:bookmarkEnd w:id="4"/>
    </w:p>
    <w:p w:rsidR="00503644" w:rsidRPr="004C02CB" w:rsidRDefault="00503644" w:rsidP="00AB2843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503644" w:rsidRPr="004C02CB" w:rsidRDefault="00503644" w:rsidP="00F87E17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4C02CB">
        <w:rPr>
          <w:rFonts w:ascii="Times New Roman" w:hAnsi="Times New Roman"/>
          <w:b/>
          <w:bCs/>
          <w:sz w:val="26"/>
          <w:szCs w:val="26"/>
          <w:u w:val="single"/>
        </w:rPr>
        <w:t>ПР-1   ЗОНА ОЗЕЛЕНЕНИЯ СПЕЦИАЛЬНОГО НАЗНАЧЕНИЯ</w:t>
      </w:r>
    </w:p>
    <w:p w:rsidR="00503644" w:rsidRPr="004C02CB" w:rsidRDefault="00503644" w:rsidP="00DA4CCB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503644" w:rsidRPr="004C02CB" w:rsidRDefault="00503644" w:rsidP="00DA4CCB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503644" w:rsidRPr="004C02CB" w:rsidRDefault="00503644" w:rsidP="00DA4CCB">
      <w:pPr>
        <w:pStyle w:val="TimesNewRoman14"/>
        <w:spacing w:before="0" w:beforeAutospacing="0" w:after="0" w:afterAutospacing="0" w:line="240" w:lineRule="auto"/>
        <w:contextualSpacing/>
        <w:rPr>
          <w:b/>
          <w:bCs/>
          <w:sz w:val="26"/>
          <w:szCs w:val="26"/>
        </w:rPr>
      </w:pPr>
      <w:r w:rsidRPr="004C02CB">
        <w:rPr>
          <w:b/>
          <w:bCs/>
          <w:sz w:val="26"/>
          <w:szCs w:val="26"/>
        </w:rPr>
        <w:t>Основные виды разрешенного использования:</w:t>
      </w:r>
    </w:p>
    <w:p w:rsidR="00503644" w:rsidRPr="004C02CB" w:rsidRDefault="00503644" w:rsidP="00DA4CCB">
      <w:pPr>
        <w:pStyle w:val="TimesNewRoman1"/>
        <w:numPr>
          <w:ilvl w:val="0"/>
          <w:numId w:val="15"/>
        </w:numPr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озеленение специального назначения,</w:t>
      </w:r>
    </w:p>
    <w:p w:rsidR="00503644" w:rsidRPr="004C02CB" w:rsidRDefault="00503644" w:rsidP="00DA4CCB">
      <w:pPr>
        <w:pStyle w:val="24"/>
        <w:numPr>
          <w:ilvl w:val="0"/>
          <w:numId w:val="15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коммунальное обслуживание.</w:t>
      </w:r>
    </w:p>
    <w:p w:rsidR="00503644" w:rsidRPr="004C02CB" w:rsidRDefault="00503644" w:rsidP="00DA4CCB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4C02CB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503644" w:rsidRPr="004C02CB" w:rsidRDefault="00503644" w:rsidP="00F87E17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</w:r>
    </w:p>
    <w:p w:rsidR="00503644" w:rsidRPr="004C02CB" w:rsidRDefault="00503644" w:rsidP="00D14D7E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4C02CB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503644" w:rsidRPr="004C02CB" w:rsidRDefault="00503644" w:rsidP="00D14D7E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4C02CB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503644" w:rsidRPr="004C02CB" w:rsidRDefault="00503644" w:rsidP="00AB2843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503644" w:rsidRPr="004C02CB" w:rsidRDefault="00503644" w:rsidP="00AB284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4C02CB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503644" w:rsidRPr="004C02CB" w:rsidTr="006B3C12">
        <w:tc>
          <w:tcPr>
            <w:tcW w:w="6417" w:type="dxa"/>
          </w:tcPr>
          <w:p w:rsidR="00503644" w:rsidRPr="004C02CB" w:rsidRDefault="00503644" w:rsidP="0053571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503644" w:rsidRPr="004C02CB" w:rsidRDefault="00503644" w:rsidP="0053571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503644" w:rsidRPr="004C02CB" w:rsidTr="006B3C12">
        <w:trPr>
          <w:trHeight w:val="534"/>
        </w:trPr>
        <w:tc>
          <w:tcPr>
            <w:tcW w:w="6417" w:type="dxa"/>
          </w:tcPr>
          <w:p w:rsidR="00503644" w:rsidRPr="004C02CB" w:rsidRDefault="00503644" w:rsidP="006B3C1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503644" w:rsidRPr="004C02CB" w:rsidRDefault="0050364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503644" w:rsidRPr="004C02CB" w:rsidTr="006B3C12">
        <w:trPr>
          <w:trHeight w:val="534"/>
        </w:trPr>
        <w:tc>
          <w:tcPr>
            <w:tcW w:w="6417" w:type="dxa"/>
          </w:tcPr>
          <w:p w:rsidR="00503644" w:rsidRPr="004C02CB" w:rsidRDefault="00503644" w:rsidP="006B3C1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503644" w:rsidRPr="004C02CB" w:rsidRDefault="0050364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503644" w:rsidRPr="004C02CB" w:rsidTr="006B3C12">
        <w:trPr>
          <w:trHeight w:val="534"/>
        </w:trPr>
        <w:tc>
          <w:tcPr>
            <w:tcW w:w="6417" w:type="dxa"/>
          </w:tcPr>
          <w:p w:rsidR="00503644" w:rsidRPr="004C02CB" w:rsidRDefault="00503644" w:rsidP="006B3C1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503644" w:rsidRPr="004C02CB" w:rsidRDefault="00503644" w:rsidP="00BD4090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503644" w:rsidRPr="004C02CB" w:rsidTr="006B3C12">
        <w:tc>
          <w:tcPr>
            <w:tcW w:w="6417" w:type="dxa"/>
          </w:tcPr>
          <w:p w:rsidR="00503644" w:rsidRPr="004C02CB" w:rsidRDefault="00503644" w:rsidP="006B3C1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503644" w:rsidRPr="004C02CB" w:rsidRDefault="0050364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503644" w:rsidRPr="004C02CB" w:rsidRDefault="00503644" w:rsidP="00AB2843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</w:p>
    <w:p w:rsidR="00503644" w:rsidRPr="004C02CB" w:rsidRDefault="00503644" w:rsidP="009D3A6F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4C02CB">
        <w:rPr>
          <w:rFonts w:ascii="Times New Roman" w:hAnsi="Times New Roman"/>
          <w:b/>
          <w:bCs/>
          <w:sz w:val="26"/>
          <w:szCs w:val="26"/>
          <w:u w:val="single"/>
        </w:rPr>
        <w:t>ПР-2 ЗОНА ПРОЧИХ ТЕРРИТОРИЙ</w:t>
      </w:r>
    </w:p>
    <w:p w:rsidR="00503644" w:rsidRPr="004C02CB" w:rsidRDefault="00503644" w:rsidP="00DA4CCB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503644" w:rsidRPr="004C02CB" w:rsidRDefault="00503644" w:rsidP="00DA4CCB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 xml:space="preserve">Зона предназначена для поддержания баланса открытых и застроенных пространств в использовании территорий. 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застройки. </w:t>
      </w:r>
    </w:p>
    <w:p w:rsidR="00503644" w:rsidRPr="004C02CB" w:rsidRDefault="00503644" w:rsidP="00DA4CCB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503644" w:rsidRPr="004C02CB" w:rsidRDefault="00503644" w:rsidP="004343D7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4C02CB">
        <w:rPr>
          <w:sz w:val="26"/>
          <w:szCs w:val="26"/>
        </w:rPr>
        <w:t>В случае размещения в зоне прочих территорий садоводств, для таких территорий действует градостроительный регламент зоны Ж-3.</w:t>
      </w:r>
    </w:p>
    <w:p w:rsidR="00503644" w:rsidRPr="004C02CB" w:rsidRDefault="00503644" w:rsidP="00DA4CCB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4C02CB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503644" w:rsidRPr="004C02CB" w:rsidRDefault="00503644" w:rsidP="00540253">
      <w:pPr>
        <w:numPr>
          <w:ilvl w:val="0"/>
          <w:numId w:val="15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4C02CB">
        <w:rPr>
          <w:rFonts w:ascii="Times New Roman" w:hAnsi="Times New Roman"/>
          <w:sz w:val="26"/>
          <w:szCs w:val="26"/>
        </w:rPr>
        <w:t>коммунальное обслуживание.</w:t>
      </w:r>
    </w:p>
    <w:p w:rsidR="00503644" w:rsidRPr="004C02CB" w:rsidRDefault="00503644" w:rsidP="00DA4CCB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4C02CB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503644" w:rsidRPr="004C02CB" w:rsidRDefault="00503644" w:rsidP="00D14D7E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4C02CB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503644" w:rsidRPr="004C02CB" w:rsidRDefault="00503644" w:rsidP="00D14D7E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4C02CB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503644" w:rsidRPr="004C02CB" w:rsidRDefault="00503644" w:rsidP="00D14D7E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4C02CB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503644" w:rsidRPr="004C02CB" w:rsidRDefault="00503644" w:rsidP="00DA4CCB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503644" w:rsidRPr="004C02CB" w:rsidRDefault="00503644" w:rsidP="00AB2843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4C02CB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503644" w:rsidRPr="004C02CB" w:rsidTr="006B3C12">
        <w:tc>
          <w:tcPr>
            <w:tcW w:w="6417" w:type="dxa"/>
          </w:tcPr>
          <w:p w:rsidR="00503644" w:rsidRPr="004C02CB" w:rsidRDefault="00503644" w:rsidP="0053571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503644" w:rsidRPr="004C02CB" w:rsidRDefault="00503644" w:rsidP="0053571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503644" w:rsidRPr="004C02CB" w:rsidTr="006B3C12">
        <w:trPr>
          <w:trHeight w:val="534"/>
        </w:trPr>
        <w:tc>
          <w:tcPr>
            <w:tcW w:w="6417" w:type="dxa"/>
          </w:tcPr>
          <w:p w:rsidR="00503644" w:rsidRPr="004C02CB" w:rsidRDefault="00503644" w:rsidP="006B3C12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503644" w:rsidRPr="004C02CB" w:rsidRDefault="0050364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503644" w:rsidRPr="004C02CB" w:rsidTr="006B3C12">
        <w:trPr>
          <w:trHeight w:val="534"/>
        </w:trPr>
        <w:tc>
          <w:tcPr>
            <w:tcW w:w="6417" w:type="dxa"/>
          </w:tcPr>
          <w:p w:rsidR="00503644" w:rsidRPr="004C02CB" w:rsidRDefault="00503644" w:rsidP="006B3C1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503644" w:rsidRPr="004C02CB" w:rsidRDefault="0050364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503644" w:rsidRPr="004C02CB" w:rsidTr="006B3C12">
        <w:trPr>
          <w:trHeight w:val="534"/>
        </w:trPr>
        <w:tc>
          <w:tcPr>
            <w:tcW w:w="6417" w:type="dxa"/>
          </w:tcPr>
          <w:p w:rsidR="00503644" w:rsidRPr="004C02CB" w:rsidRDefault="00503644" w:rsidP="006B3C1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503644" w:rsidRPr="004C02CB" w:rsidRDefault="00503644" w:rsidP="00BD4090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503644" w:rsidRPr="00D14D7E" w:rsidTr="006B3C12">
        <w:tc>
          <w:tcPr>
            <w:tcW w:w="6417" w:type="dxa"/>
          </w:tcPr>
          <w:p w:rsidR="00503644" w:rsidRPr="004C02CB" w:rsidRDefault="00503644" w:rsidP="006B3C12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503644" w:rsidRPr="00D14D7E" w:rsidRDefault="00503644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C02CB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503644" w:rsidRPr="00D14D7E" w:rsidRDefault="0050364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503644" w:rsidRPr="00D14D7E" w:rsidRDefault="0050364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503644" w:rsidRPr="00D14D7E" w:rsidRDefault="0050364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503644" w:rsidRPr="00D14D7E" w:rsidRDefault="00503644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503644" w:rsidRPr="00D14D7E" w:rsidRDefault="00503644" w:rsidP="007D1C55">
      <w:pPr>
        <w:spacing w:before="0" w:beforeAutospacing="0" w:after="0" w:afterAutospacing="0"/>
        <w:ind w:firstLine="0"/>
        <w:rPr>
          <w:rFonts w:ascii="Times New Roman" w:hAnsi="Times New Roman"/>
          <w:b/>
          <w:sz w:val="26"/>
          <w:szCs w:val="26"/>
          <w:lang w:eastAsia="en-US"/>
        </w:rPr>
      </w:pPr>
    </w:p>
    <w:sectPr w:rsidR="00503644" w:rsidRPr="00D14D7E" w:rsidSect="00540253">
      <w:pgSz w:w="11906" w:h="16838"/>
      <w:pgMar w:top="1078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0FE8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DF7393"/>
    <w:multiLevelType w:val="hybridMultilevel"/>
    <w:tmpl w:val="11C05DAE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C7739"/>
    <w:multiLevelType w:val="hybridMultilevel"/>
    <w:tmpl w:val="C9927286"/>
    <w:lvl w:ilvl="0" w:tplc="0FB63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366F12"/>
    <w:multiLevelType w:val="hybridMultilevel"/>
    <w:tmpl w:val="BE7C2B3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8094C"/>
    <w:multiLevelType w:val="hybridMultilevel"/>
    <w:tmpl w:val="5CF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360C5"/>
    <w:multiLevelType w:val="hybridMultilevel"/>
    <w:tmpl w:val="EF68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414E31"/>
    <w:multiLevelType w:val="hybridMultilevel"/>
    <w:tmpl w:val="D2A83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B3B5A"/>
    <w:multiLevelType w:val="hybridMultilevel"/>
    <w:tmpl w:val="3F507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97113"/>
    <w:multiLevelType w:val="hybridMultilevel"/>
    <w:tmpl w:val="6226A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625FD"/>
    <w:multiLevelType w:val="hybridMultilevel"/>
    <w:tmpl w:val="B74C704A"/>
    <w:lvl w:ilvl="0" w:tplc="E618DC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85C2ACC"/>
    <w:multiLevelType w:val="hybridMultilevel"/>
    <w:tmpl w:val="3620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D6548"/>
    <w:multiLevelType w:val="hybridMultilevel"/>
    <w:tmpl w:val="62CC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35119"/>
    <w:multiLevelType w:val="hybridMultilevel"/>
    <w:tmpl w:val="3E90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63FE9"/>
    <w:multiLevelType w:val="hybridMultilevel"/>
    <w:tmpl w:val="0A50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54461F"/>
    <w:multiLevelType w:val="hybridMultilevel"/>
    <w:tmpl w:val="A942D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771E4C"/>
    <w:multiLevelType w:val="hybridMultilevel"/>
    <w:tmpl w:val="E814C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20578"/>
    <w:multiLevelType w:val="hybridMultilevel"/>
    <w:tmpl w:val="6FC6980A"/>
    <w:lvl w:ilvl="0" w:tplc="469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D3D30DC"/>
    <w:multiLevelType w:val="hybridMultilevel"/>
    <w:tmpl w:val="FD16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73228"/>
    <w:multiLevelType w:val="hybridMultilevel"/>
    <w:tmpl w:val="F0A20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358D8"/>
    <w:multiLevelType w:val="hybridMultilevel"/>
    <w:tmpl w:val="DA22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B12ED1"/>
    <w:multiLevelType w:val="hybridMultilevel"/>
    <w:tmpl w:val="9850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7686C"/>
    <w:multiLevelType w:val="hybridMultilevel"/>
    <w:tmpl w:val="7668D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C4297"/>
    <w:multiLevelType w:val="hybridMultilevel"/>
    <w:tmpl w:val="C34A703C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14A47"/>
    <w:multiLevelType w:val="hybridMultilevel"/>
    <w:tmpl w:val="748206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955DE2"/>
    <w:multiLevelType w:val="hybridMultilevel"/>
    <w:tmpl w:val="1784A934"/>
    <w:lvl w:ilvl="0" w:tplc="0AE8AAF6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57A1439"/>
    <w:multiLevelType w:val="hybridMultilevel"/>
    <w:tmpl w:val="6638F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956194A"/>
    <w:multiLevelType w:val="hybridMultilevel"/>
    <w:tmpl w:val="A23A30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37A2FD4"/>
    <w:multiLevelType w:val="hybridMultilevel"/>
    <w:tmpl w:val="9830DB8E"/>
    <w:lvl w:ilvl="0" w:tplc="64021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4810EFC"/>
    <w:multiLevelType w:val="hybridMultilevel"/>
    <w:tmpl w:val="175A1DF6"/>
    <w:lvl w:ilvl="0" w:tplc="B4D85F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70E064A"/>
    <w:multiLevelType w:val="hybridMultilevel"/>
    <w:tmpl w:val="C8948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523D6"/>
    <w:multiLevelType w:val="hybridMultilevel"/>
    <w:tmpl w:val="00809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33EB8"/>
    <w:multiLevelType w:val="hybridMultilevel"/>
    <w:tmpl w:val="802EFDD2"/>
    <w:lvl w:ilvl="0" w:tplc="D60C4B5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5DFE312E"/>
    <w:multiLevelType w:val="hybridMultilevel"/>
    <w:tmpl w:val="DB945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15F6E"/>
    <w:multiLevelType w:val="hybridMultilevel"/>
    <w:tmpl w:val="4288E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3716B"/>
    <w:multiLevelType w:val="hybridMultilevel"/>
    <w:tmpl w:val="99C248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A435D6A"/>
    <w:multiLevelType w:val="hybridMultilevel"/>
    <w:tmpl w:val="0186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FC0420"/>
    <w:multiLevelType w:val="hybridMultilevel"/>
    <w:tmpl w:val="87820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F405C2"/>
    <w:multiLevelType w:val="hybridMultilevel"/>
    <w:tmpl w:val="F7F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1"/>
  </w:num>
  <w:num w:numId="12">
    <w:abstractNumId w:val="19"/>
  </w:num>
  <w:num w:numId="13">
    <w:abstractNumId w:val="2"/>
  </w:num>
  <w:num w:numId="14">
    <w:abstractNumId w:val="0"/>
  </w:num>
  <w:num w:numId="15">
    <w:abstractNumId w:val="1"/>
  </w:num>
  <w:num w:numId="16">
    <w:abstractNumId w:val="37"/>
  </w:num>
  <w:num w:numId="17">
    <w:abstractNumId w:val="35"/>
  </w:num>
  <w:num w:numId="18">
    <w:abstractNumId w:val="20"/>
  </w:num>
  <w:num w:numId="19">
    <w:abstractNumId w:val="36"/>
  </w:num>
  <w:num w:numId="20">
    <w:abstractNumId w:val="12"/>
  </w:num>
  <w:num w:numId="21">
    <w:abstractNumId w:val="11"/>
  </w:num>
  <w:num w:numId="22">
    <w:abstractNumId w:val="29"/>
  </w:num>
  <w:num w:numId="23">
    <w:abstractNumId w:val="34"/>
  </w:num>
  <w:num w:numId="24">
    <w:abstractNumId w:val="25"/>
  </w:num>
  <w:num w:numId="25">
    <w:abstractNumId w:val="5"/>
  </w:num>
  <w:num w:numId="26">
    <w:abstractNumId w:val="22"/>
  </w:num>
  <w:num w:numId="27">
    <w:abstractNumId w:val="33"/>
  </w:num>
  <w:num w:numId="28">
    <w:abstractNumId w:val="30"/>
  </w:num>
  <w:num w:numId="29">
    <w:abstractNumId w:val="15"/>
  </w:num>
  <w:num w:numId="30">
    <w:abstractNumId w:val="6"/>
  </w:num>
  <w:num w:numId="31">
    <w:abstractNumId w:val="7"/>
  </w:num>
  <w:num w:numId="32">
    <w:abstractNumId w:val="18"/>
  </w:num>
  <w:num w:numId="33">
    <w:abstractNumId w:val="8"/>
  </w:num>
  <w:num w:numId="34">
    <w:abstractNumId w:val="14"/>
  </w:num>
  <w:num w:numId="35">
    <w:abstractNumId w:val="23"/>
  </w:num>
  <w:num w:numId="36">
    <w:abstractNumId w:val="3"/>
  </w:num>
  <w:num w:numId="37">
    <w:abstractNumId w:val="32"/>
  </w:num>
  <w:num w:numId="38">
    <w:abstractNumId w:val="27"/>
  </w:num>
  <w:num w:numId="39">
    <w:abstractNumId w:val="24"/>
  </w:num>
  <w:num w:numId="40">
    <w:abstractNumId w:val="9"/>
  </w:num>
  <w:num w:numId="41">
    <w:abstractNumId w:val="17"/>
  </w:num>
  <w:num w:numId="42">
    <w:abstractNumId w:val="4"/>
  </w:num>
  <w:num w:numId="43">
    <w:abstractNumId w:val="13"/>
  </w:num>
  <w:num w:numId="44">
    <w:abstractNumId w:val="28"/>
  </w:num>
  <w:num w:numId="45">
    <w:abstractNumId w:val="16"/>
  </w:num>
  <w:num w:numId="46">
    <w:abstractNumId w:val="26"/>
  </w:num>
  <w:num w:numId="47">
    <w:abstractNumId w:val="1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D24"/>
    <w:rsid w:val="0000159C"/>
    <w:rsid w:val="00007FAD"/>
    <w:rsid w:val="00047062"/>
    <w:rsid w:val="00064B7B"/>
    <w:rsid w:val="000D1EA1"/>
    <w:rsid w:val="000F5679"/>
    <w:rsid w:val="00110C9B"/>
    <w:rsid w:val="001117BB"/>
    <w:rsid w:val="00112685"/>
    <w:rsid w:val="001328DD"/>
    <w:rsid w:val="00133BFD"/>
    <w:rsid w:val="001419F7"/>
    <w:rsid w:val="00177B09"/>
    <w:rsid w:val="001A2B47"/>
    <w:rsid w:val="001B280E"/>
    <w:rsid w:val="001B3E49"/>
    <w:rsid w:val="001D02CA"/>
    <w:rsid w:val="001D1A35"/>
    <w:rsid w:val="001E515B"/>
    <w:rsid w:val="001F41D8"/>
    <w:rsid w:val="002139EE"/>
    <w:rsid w:val="00235A2D"/>
    <w:rsid w:val="002435FD"/>
    <w:rsid w:val="0025488A"/>
    <w:rsid w:val="00267777"/>
    <w:rsid w:val="00270FB2"/>
    <w:rsid w:val="00275763"/>
    <w:rsid w:val="002A2298"/>
    <w:rsid w:val="002B27BC"/>
    <w:rsid w:val="002C1701"/>
    <w:rsid w:val="002D1E86"/>
    <w:rsid w:val="002D615A"/>
    <w:rsid w:val="002E3F8B"/>
    <w:rsid w:val="002F2329"/>
    <w:rsid w:val="002F2FD0"/>
    <w:rsid w:val="002F3255"/>
    <w:rsid w:val="00301891"/>
    <w:rsid w:val="00305F8A"/>
    <w:rsid w:val="00326993"/>
    <w:rsid w:val="00343E05"/>
    <w:rsid w:val="00365A6B"/>
    <w:rsid w:val="0038276D"/>
    <w:rsid w:val="0038348E"/>
    <w:rsid w:val="00383DCE"/>
    <w:rsid w:val="003B7B13"/>
    <w:rsid w:val="003C186B"/>
    <w:rsid w:val="003D08D5"/>
    <w:rsid w:val="003F3677"/>
    <w:rsid w:val="003F74F8"/>
    <w:rsid w:val="0040653E"/>
    <w:rsid w:val="004343D7"/>
    <w:rsid w:val="00437C81"/>
    <w:rsid w:val="00457407"/>
    <w:rsid w:val="004732BE"/>
    <w:rsid w:val="0047576C"/>
    <w:rsid w:val="0048076C"/>
    <w:rsid w:val="004A104A"/>
    <w:rsid w:val="004B22E4"/>
    <w:rsid w:val="004C02CB"/>
    <w:rsid w:val="004E4745"/>
    <w:rsid w:val="00503644"/>
    <w:rsid w:val="00535719"/>
    <w:rsid w:val="00540253"/>
    <w:rsid w:val="00540E9A"/>
    <w:rsid w:val="005456E0"/>
    <w:rsid w:val="005544E2"/>
    <w:rsid w:val="005F0C1F"/>
    <w:rsid w:val="006034A8"/>
    <w:rsid w:val="00616CAB"/>
    <w:rsid w:val="0061719A"/>
    <w:rsid w:val="0065295F"/>
    <w:rsid w:val="0066371F"/>
    <w:rsid w:val="006639B7"/>
    <w:rsid w:val="006B3C12"/>
    <w:rsid w:val="006F045A"/>
    <w:rsid w:val="006F78BF"/>
    <w:rsid w:val="00704BD1"/>
    <w:rsid w:val="00756F1A"/>
    <w:rsid w:val="00792A54"/>
    <w:rsid w:val="007A0691"/>
    <w:rsid w:val="007B49FC"/>
    <w:rsid w:val="007D1C55"/>
    <w:rsid w:val="007F7DA6"/>
    <w:rsid w:val="00802470"/>
    <w:rsid w:val="00816BD1"/>
    <w:rsid w:val="008452B3"/>
    <w:rsid w:val="00850DD2"/>
    <w:rsid w:val="00881D24"/>
    <w:rsid w:val="008939C7"/>
    <w:rsid w:val="008C0699"/>
    <w:rsid w:val="008E5DE8"/>
    <w:rsid w:val="009107B6"/>
    <w:rsid w:val="0094266D"/>
    <w:rsid w:val="009527D4"/>
    <w:rsid w:val="00983662"/>
    <w:rsid w:val="00994F56"/>
    <w:rsid w:val="0099610F"/>
    <w:rsid w:val="009D3A6F"/>
    <w:rsid w:val="009D3D7E"/>
    <w:rsid w:val="009E0BB2"/>
    <w:rsid w:val="00A06433"/>
    <w:rsid w:val="00A1004E"/>
    <w:rsid w:val="00A2410B"/>
    <w:rsid w:val="00A50EBB"/>
    <w:rsid w:val="00A6011C"/>
    <w:rsid w:val="00A638B4"/>
    <w:rsid w:val="00A9182C"/>
    <w:rsid w:val="00A95E5E"/>
    <w:rsid w:val="00AB198C"/>
    <w:rsid w:val="00AB2843"/>
    <w:rsid w:val="00AB4C13"/>
    <w:rsid w:val="00B1725D"/>
    <w:rsid w:val="00B22FEA"/>
    <w:rsid w:val="00B42F7F"/>
    <w:rsid w:val="00B9045D"/>
    <w:rsid w:val="00BD4090"/>
    <w:rsid w:val="00BD557C"/>
    <w:rsid w:val="00BE1FB4"/>
    <w:rsid w:val="00BF1A9A"/>
    <w:rsid w:val="00C06D54"/>
    <w:rsid w:val="00C15867"/>
    <w:rsid w:val="00C30075"/>
    <w:rsid w:val="00C36F44"/>
    <w:rsid w:val="00C37CF7"/>
    <w:rsid w:val="00C479C9"/>
    <w:rsid w:val="00C87F8C"/>
    <w:rsid w:val="00CA2FEC"/>
    <w:rsid w:val="00CA7ED9"/>
    <w:rsid w:val="00CB62DC"/>
    <w:rsid w:val="00CB63B6"/>
    <w:rsid w:val="00CD0C84"/>
    <w:rsid w:val="00CD65F5"/>
    <w:rsid w:val="00CE0217"/>
    <w:rsid w:val="00D14D7E"/>
    <w:rsid w:val="00DA4CCB"/>
    <w:rsid w:val="00DF0C4C"/>
    <w:rsid w:val="00DF4B45"/>
    <w:rsid w:val="00DF5AAC"/>
    <w:rsid w:val="00E073B1"/>
    <w:rsid w:val="00E35562"/>
    <w:rsid w:val="00E60DE6"/>
    <w:rsid w:val="00E81F12"/>
    <w:rsid w:val="00E9227D"/>
    <w:rsid w:val="00E95A30"/>
    <w:rsid w:val="00EB0788"/>
    <w:rsid w:val="00EC52A9"/>
    <w:rsid w:val="00ED1BB6"/>
    <w:rsid w:val="00EE3664"/>
    <w:rsid w:val="00F0736B"/>
    <w:rsid w:val="00F11984"/>
    <w:rsid w:val="00F12CC3"/>
    <w:rsid w:val="00F235E5"/>
    <w:rsid w:val="00F5641F"/>
    <w:rsid w:val="00F645C6"/>
    <w:rsid w:val="00F87E17"/>
    <w:rsid w:val="00F97DE5"/>
    <w:rsid w:val="00FB5CA7"/>
    <w:rsid w:val="00FB7B01"/>
    <w:rsid w:val="00FC432E"/>
    <w:rsid w:val="00FD0E22"/>
    <w:rsid w:val="00FD1F72"/>
    <w:rsid w:val="00FE06DF"/>
    <w:rsid w:val="00FE0AAE"/>
    <w:rsid w:val="00FE728B"/>
    <w:rsid w:val="00FF1D19"/>
    <w:rsid w:val="00FF724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5295F"/>
    <w:pPr>
      <w:spacing w:before="100" w:beforeAutospacing="1" w:after="100" w:afterAutospacing="1"/>
      <w:ind w:firstLine="709"/>
      <w:jc w:val="both"/>
    </w:pPr>
    <w:rPr>
      <w:rFonts w:ascii="Arial" w:eastAsia="Times New Roman" w:hAnsi="Arial"/>
    </w:rPr>
  </w:style>
  <w:style w:type="paragraph" w:styleId="1">
    <w:name w:val="heading 1"/>
    <w:basedOn w:val="a"/>
    <w:link w:val="10"/>
    <w:uiPriority w:val="99"/>
    <w:qFormat/>
    <w:rsid w:val="002D615A"/>
    <w:pPr>
      <w:jc w:val="left"/>
      <w:outlineLvl w:val="0"/>
    </w:pPr>
    <w:rPr>
      <w:b/>
      <w:bCs/>
      <w:cap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D615A"/>
    <w:pPr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D615A"/>
    <w:pPr>
      <w:keepNext/>
      <w:jc w:val="center"/>
      <w:outlineLvl w:val="2"/>
    </w:pPr>
    <w:rPr>
      <w:rFonts w:cs="Arial"/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2D615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15A"/>
    <w:rPr>
      <w:rFonts w:ascii="Arial" w:hAnsi="Arial" w:cs="Times New Roman"/>
      <w:b/>
      <w:bCs/>
      <w:caps/>
      <w:kern w:val="36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D615A"/>
    <w:rPr>
      <w:rFonts w:ascii="Arial" w:hAnsi="Arial" w:cs="Times New Roman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2D615A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D615A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881D24"/>
    <w:pPr>
      <w:spacing w:line="360" w:lineRule="auto"/>
    </w:pPr>
    <w:rPr>
      <w:rFonts w:ascii="Times New Roman" w:hAnsi="Times New Roman"/>
      <w:sz w:val="28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uiPriority w:val="99"/>
    <w:rsid w:val="00881D24"/>
    <w:pPr>
      <w:tabs>
        <w:tab w:val="num" w:pos="0"/>
      </w:tabs>
      <w:spacing w:line="360" w:lineRule="auto"/>
      <w:ind w:firstLine="0"/>
    </w:pPr>
    <w:rPr>
      <w:rFonts w:ascii="Times New Roman" w:hAnsi="Times New Roman"/>
      <w:sz w:val="28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81D24"/>
    <w:pPr>
      <w:tabs>
        <w:tab w:val="left" w:pos="851"/>
      </w:tabs>
      <w:spacing w:before="0" w:beforeAutospacing="0" w:after="0" w:afterAutospacing="0"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881D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81D24"/>
    <w:rPr>
      <w:rFonts w:cs="Times New Roman"/>
    </w:rPr>
  </w:style>
  <w:style w:type="paragraph" w:styleId="a3">
    <w:name w:val="List Paragraph"/>
    <w:basedOn w:val="a"/>
    <w:uiPriority w:val="99"/>
    <w:qFormat/>
    <w:rsid w:val="00881D24"/>
    <w:pPr>
      <w:ind w:left="720"/>
      <w:contextualSpacing/>
    </w:pPr>
  </w:style>
  <w:style w:type="paragraph" w:styleId="a4">
    <w:name w:val="footer"/>
    <w:basedOn w:val="a"/>
    <w:link w:val="a5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styleId="a6">
    <w:name w:val="page number"/>
    <w:uiPriority w:val="99"/>
    <w:rsid w:val="002D615A"/>
    <w:rPr>
      <w:rFonts w:cs="Times New Roman"/>
    </w:rPr>
  </w:style>
  <w:style w:type="paragraph" w:customStyle="1" w:styleId="11">
    <w:name w:val="Обычный1"/>
    <w:link w:val="Normal"/>
    <w:uiPriority w:val="99"/>
    <w:rsid w:val="002D615A"/>
    <w:pPr>
      <w:widowControl w:val="0"/>
      <w:tabs>
        <w:tab w:val="right" w:pos="567"/>
      </w:tabs>
      <w:jc w:val="both"/>
    </w:pPr>
    <w:rPr>
      <w:rFonts w:ascii="Arial" w:eastAsia="Times New Roman" w:hAnsi="Arial"/>
    </w:rPr>
  </w:style>
  <w:style w:type="character" w:customStyle="1" w:styleId="Normal">
    <w:name w:val="Normal Знак"/>
    <w:link w:val="11"/>
    <w:uiPriority w:val="99"/>
    <w:locked/>
    <w:rsid w:val="002D615A"/>
    <w:rPr>
      <w:rFonts w:ascii="Arial" w:hAnsi="Arial" w:cs="Times New Roman"/>
      <w:lang w:val="ru-RU" w:eastAsia="ru-RU" w:bidi="ar-SA"/>
    </w:rPr>
  </w:style>
  <w:style w:type="paragraph" w:styleId="a7">
    <w:name w:val="List"/>
    <w:basedOn w:val="a"/>
    <w:link w:val="a8"/>
    <w:uiPriority w:val="99"/>
    <w:rsid w:val="002D615A"/>
    <w:pPr>
      <w:tabs>
        <w:tab w:val="num" w:pos="0"/>
      </w:tabs>
      <w:ind w:firstLine="0"/>
    </w:pPr>
  </w:style>
  <w:style w:type="character" w:customStyle="1" w:styleId="a8">
    <w:name w:val="Список Знак"/>
    <w:link w:val="a7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0" w:firstLine="0"/>
      <w:jc w:val="left"/>
    </w:pPr>
    <w:rPr>
      <w:rFonts w:ascii="Times New Roman" w:hAnsi="Times New Roman"/>
      <w:b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3" w:firstLine="0"/>
      <w:jc w:val="left"/>
    </w:pPr>
    <w:rPr>
      <w:rFonts w:ascii="Times New Roman" w:hAnsi="Times New Roman"/>
      <w:iCs/>
      <w:noProof/>
      <w:sz w:val="24"/>
      <w:szCs w:val="24"/>
    </w:rPr>
  </w:style>
  <w:style w:type="character" w:styleId="a9">
    <w:name w:val="Hyperlink"/>
    <w:uiPriority w:val="99"/>
    <w:rsid w:val="002D615A"/>
    <w:rPr>
      <w:rFonts w:cs="Times New Roman"/>
      <w:color w:val="0000FF"/>
      <w:u w:val="single"/>
    </w:rPr>
  </w:style>
  <w:style w:type="paragraph" w:styleId="4">
    <w:name w:val="List Bullet 4"/>
    <w:basedOn w:val="a"/>
    <w:autoRedefine/>
    <w:uiPriority w:val="99"/>
    <w:rsid w:val="002D615A"/>
    <w:pPr>
      <w:tabs>
        <w:tab w:val="num" w:pos="1209"/>
      </w:tabs>
      <w:spacing w:before="0" w:beforeAutospacing="0" w:after="0" w:afterAutospacing="0"/>
      <w:ind w:left="1209" w:hanging="360"/>
    </w:pPr>
    <w:rPr>
      <w:rFonts w:ascii="Times New Roman" w:hAnsi="Times New Roman"/>
      <w:lang w:val="en-GB"/>
    </w:rPr>
  </w:style>
  <w:style w:type="character" w:customStyle="1" w:styleId="TimesNewRoman">
    <w:name w:val="Стиль Times New Roman"/>
    <w:uiPriority w:val="99"/>
    <w:rsid w:val="002D615A"/>
    <w:rPr>
      <w:rFonts w:ascii="Times New Roman" w:hAnsi="Times New Roman" w:cs="Times New Roman"/>
      <w:sz w:val="28"/>
    </w:rPr>
  </w:style>
  <w:style w:type="paragraph" w:customStyle="1" w:styleId="TimesNewRoman11">
    <w:name w:val="Стиль Список + Times New Roman1"/>
    <w:basedOn w:val="a7"/>
    <w:link w:val="TimesNewRoman12"/>
    <w:uiPriority w:val="99"/>
    <w:rsid w:val="002D615A"/>
    <w:rPr>
      <w:rFonts w:ascii="Times New Roman" w:hAnsi="Times New Roman"/>
      <w:sz w:val="24"/>
    </w:rPr>
  </w:style>
  <w:style w:type="character" w:customStyle="1" w:styleId="TimesNewRoman12">
    <w:name w:val="Стиль Список + Times New Roman1 Знак"/>
    <w:link w:val="TimesNewRoman11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mesNewRoman0">
    <w:name w:val="Стиль Times New Roman полужирный"/>
    <w:uiPriority w:val="99"/>
    <w:rsid w:val="002D615A"/>
    <w:rPr>
      <w:rFonts w:ascii="Times New Roman" w:hAnsi="Times New Roman" w:cs="Times New Roman"/>
      <w:b/>
      <w:bCs/>
      <w:sz w:val="28"/>
    </w:rPr>
  </w:style>
  <w:style w:type="paragraph" w:customStyle="1" w:styleId="aa">
    <w:name w:val="Стиль Междустр.интервал:  полуторный"/>
    <w:basedOn w:val="a"/>
    <w:link w:val="ab"/>
    <w:uiPriority w:val="99"/>
    <w:rsid w:val="002D615A"/>
    <w:pPr>
      <w:spacing w:line="360" w:lineRule="auto"/>
    </w:pPr>
    <w:rPr>
      <w:rFonts w:ascii="Times New Roman" w:hAnsi="Times New Roman"/>
      <w:sz w:val="24"/>
    </w:rPr>
  </w:style>
  <w:style w:type="character" w:customStyle="1" w:styleId="ab">
    <w:name w:val="Стиль Междустр.интервал:  полуторный Знак"/>
    <w:link w:val="aa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2D615A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1"/>
    <w:link w:val="NormalTimesNewRoman0"/>
    <w:autoRedefine/>
    <w:uiPriority w:val="99"/>
    <w:rsid w:val="002D615A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link w:val="NormalTimesNewRoman"/>
    <w:uiPriority w:val="99"/>
    <w:locked/>
    <w:rsid w:val="002D615A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Normal1">
    <w:name w:val="Стиль Normal + Первая строка:  1 см Междустр.интервал:  полуторный"/>
    <w:basedOn w:val="11"/>
    <w:uiPriority w:val="99"/>
    <w:rsid w:val="002D615A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uiPriority w:val="99"/>
    <w:rsid w:val="002D615A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link w:val="3TimesNewRoman0"/>
    <w:uiPriority w:val="99"/>
    <w:locked/>
    <w:rsid w:val="002D615A"/>
    <w:rPr>
      <w:rFonts w:ascii="Times New Roman" w:hAnsi="Times New Roman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D615A"/>
    <w:pPr>
      <w:overflowPunct w:val="0"/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styleId="ac">
    <w:name w:val="Body Text"/>
    <w:basedOn w:val="a"/>
    <w:link w:val="ad"/>
    <w:uiPriority w:val="99"/>
    <w:rsid w:val="002D615A"/>
    <w:pPr>
      <w:spacing w:before="0" w:beforeAutospacing="0" w:after="0" w:afterAutospacing="0"/>
      <w:ind w:firstLine="0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link w:val="ac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D615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uiPriority w:val="99"/>
    <w:rsid w:val="002D615A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paragraph" w:customStyle="1" w:styleId="ae">
    <w:name w:val="Îáû÷íûé"/>
    <w:uiPriority w:val="99"/>
    <w:rsid w:val="002D615A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Iauiue">
    <w:name w:val="Iau?iue"/>
    <w:uiPriority w:val="99"/>
    <w:rsid w:val="002D615A"/>
    <w:pPr>
      <w:widowControl w:val="0"/>
    </w:pPr>
    <w:rPr>
      <w:rFonts w:ascii="Times New Roman" w:eastAsia="Times New Roman" w:hAnsi="Times New Roman"/>
    </w:rPr>
  </w:style>
  <w:style w:type="paragraph" w:customStyle="1" w:styleId="13">
    <w:name w:val="çàãîëîâîê 1"/>
    <w:basedOn w:val="ae"/>
    <w:next w:val="ae"/>
    <w:uiPriority w:val="99"/>
    <w:rsid w:val="002D615A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2D615A"/>
    <w:pPr>
      <w:widowControl/>
      <w:ind w:firstLine="284"/>
      <w:jc w:val="both"/>
    </w:pPr>
    <w:rPr>
      <w:rFonts w:ascii="Peterburg" w:hAnsi="Peterburg"/>
    </w:rPr>
  </w:style>
  <w:style w:type="paragraph" w:customStyle="1" w:styleId="ConsPlusNormal">
    <w:name w:val="ConsPlusNormal"/>
    <w:uiPriority w:val="99"/>
    <w:rsid w:val="002D61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D61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 Знак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5">
    <w:name w:val="Стиль1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character" w:customStyle="1" w:styleId="DocumentMapChar">
    <w:name w:val="Document Map Char"/>
    <w:uiPriority w:val="99"/>
    <w:semiHidden/>
    <w:locked/>
    <w:rsid w:val="002D615A"/>
    <w:rPr>
      <w:rFonts w:ascii="Tahoma" w:hAnsi="Tahoma"/>
      <w:sz w:val="20"/>
      <w:shd w:val="clear" w:color="auto" w:fill="000080"/>
      <w:lang w:eastAsia="ru-RU"/>
    </w:rPr>
  </w:style>
  <w:style w:type="paragraph" w:styleId="af">
    <w:name w:val="Document Map"/>
    <w:basedOn w:val="a"/>
    <w:link w:val="af0"/>
    <w:uiPriority w:val="99"/>
    <w:semiHidden/>
    <w:rsid w:val="002D615A"/>
    <w:pPr>
      <w:shd w:val="clear" w:color="auto" w:fill="000080"/>
      <w:tabs>
        <w:tab w:val="num" w:pos="360"/>
      </w:tabs>
      <w:spacing w:before="0" w:beforeAutospacing="0" w:after="0" w:afterAutospacing="0"/>
      <w:ind w:left="360" w:hanging="360"/>
      <w:jc w:val="left"/>
    </w:pPr>
    <w:rPr>
      <w:rFonts w:ascii="Tahoma" w:eastAsia="Calibri" w:hAnsi="Tahoma"/>
    </w:rPr>
  </w:style>
  <w:style w:type="character" w:customStyle="1" w:styleId="af0">
    <w:name w:val="Схема документа Знак"/>
    <w:link w:val="af"/>
    <w:uiPriority w:val="99"/>
    <w:semiHidden/>
    <w:locked/>
    <w:rsid w:val="008939C7"/>
    <w:rPr>
      <w:rFonts w:ascii="Times New Roman" w:hAnsi="Times New Roman" w:cs="Times New Roman"/>
      <w:sz w:val="2"/>
    </w:rPr>
  </w:style>
  <w:style w:type="paragraph" w:customStyle="1" w:styleId="af1">
    <w:name w:val="Список Маркир"/>
    <w:basedOn w:val="a"/>
    <w:uiPriority w:val="99"/>
    <w:rsid w:val="002D615A"/>
    <w:pPr>
      <w:tabs>
        <w:tab w:val="left" w:pos="900"/>
      </w:tabs>
      <w:spacing w:before="0" w:beforeAutospacing="0" w:after="0" w:afterAutospacing="0" w:line="36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b">
    <w:name w:val="b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bukviza2">
    <w:name w:val="bukviza2"/>
    <w:basedOn w:val="a"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newsshowstyle">
    <w:name w:val="news_show_style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rsid w:val="002D615A"/>
    <w:rPr>
      <w:rFonts w:cs="Times New Roman"/>
      <w:b/>
      <w:bCs/>
    </w:rPr>
  </w:style>
  <w:style w:type="paragraph" w:styleId="af3">
    <w:name w:val="header"/>
    <w:basedOn w:val="a"/>
    <w:link w:val="af4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D615A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2D615A"/>
    <w:rPr>
      <w:rFonts w:ascii="Arial" w:hAnsi="Arial" w:cs="Times New Roman"/>
      <w:sz w:val="20"/>
      <w:lang w:eastAsia="ru-RU"/>
    </w:rPr>
  </w:style>
  <w:style w:type="paragraph" w:styleId="af5">
    <w:name w:val="annotation text"/>
    <w:basedOn w:val="a"/>
    <w:link w:val="af6"/>
    <w:uiPriority w:val="99"/>
    <w:semiHidden/>
    <w:rsid w:val="002D615A"/>
    <w:rPr>
      <w:rFonts w:eastAsia="Calibri"/>
    </w:rPr>
  </w:style>
  <w:style w:type="character" w:customStyle="1" w:styleId="af6">
    <w:name w:val="Текст примечания Знак"/>
    <w:link w:val="af5"/>
    <w:uiPriority w:val="99"/>
    <w:semiHidden/>
    <w:locked/>
    <w:rsid w:val="008939C7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2D615A"/>
    <w:rPr>
      <w:rFonts w:ascii="Arial" w:hAnsi="Arial" w:cs="Times New Roman"/>
      <w:b/>
      <w:sz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2D615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8939C7"/>
    <w:rPr>
      <w:rFonts w:ascii="Arial" w:hAnsi="Arial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D615A"/>
    <w:rPr>
      <w:rFonts w:ascii="Tahoma" w:hAnsi="Tahoma" w:cs="Times New Roman"/>
      <w:sz w:val="16"/>
      <w:lang w:eastAsia="ru-RU"/>
    </w:rPr>
  </w:style>
  <w:style w:type="paragraph" w:styleId="af9">
    <w:name w:val="Balloon Text"/>
    <w:basedOn w:val="a"/>
    <w:link w:val="afa"/>
    <w:uiPriority w:val="99"/>
    <w:semiHidden/>
    <w:rsid w:val="002D615A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8939C7"/>
    <w:rPr>
      <w:rFonts w:ascii="Times New Roman" w:hAnsi="Times New Roman" w:cs="Times New Roman"/>
      <w:sz w:val="2"/>
    </w:rPr>
  </w:style>
  <w:style w:type="paragraph" w:customStyle="1" w:styleId="afb">
    <w:name w:val="Заголовок статьи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left="1612" w:hanging="892"/>
    </w:pPr>
  </w:style>
  <w:style w:type="character" w:customStyle="1" w:styleId="afc">
    <w:name w:val="Гипертекстовая ссылка"/>
    <w:uiPriority w:val="99"/>
    <w:rsid w:val="002D615A"/>
    <w:rPr>
      <w:rFonts w:cs="Times New Roman"/>
      <w:color w:val="008000"/>
    </w:rPr>
  </w:style>
  <w:style w:type="paragraph" w:styleId="22">
    <w:name w:val="Body Text 2"/>
    <w:basedOn w:val="a"/>
    <w:link w:val="23"/>
    <w:uiPriority w:val="99"/>
    <w:rsid w:val="002D615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2D615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2D615A"/>
    <w:rPr>
      <w:rFonts w:ascii="Arial" w:hAnsi="Arial" w:cs="Times New Roman"/>
      <w:sz w:val="16"/>
      <w:szCs w:val="16"/>
      <w:lang w:eastAsia="ru-RU"/>
    </w:rPr>
  </w:style>
  <w:style w:type="paragraph" w:styleId="afd">
    <w:name w:val="Normal (Web)"/>
    <w:basedOn w:val="a"/>
    <w:uiPriority w:val="99"/>
    <w:rsid w:val="002D615A"/>
    <w:pPr>
      <w:ind w:firstLine="0"/>
      <w:jc w:val="left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2D615A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  <w:style w:type="paragraph" w:styleId="afe">
    <w:name w:val="Plain Text"/>
    <w:basedOn w:val="a"/>
    <w:link w:val="aff"/>
    <w:uiPriority w:val="99"/>
    <w:rsid w:val="002D615A"/>
    <w:pPr>
      <w:spacing w:before="0" w:beforeAutospacing="0" w:after="0" w:afterAutospacing="0"/>
      <w:ind w:firstLine="0"/>
      <w:jc w:val="left"/>
    </w:pPr>
    <w:rPr>
      <w:rFonts w:ascii="Courier New" w:hAnsi="Courier New" w:cs="Courier New"/>
    </w:rPr>
  </w:style>
  <w:style w:type="character" w:customStyle="1" w:styleId="aff">
    <w:name w:val="Текст Знак"/>
    <w:link w:val="afe"/>
    <w:uiPriority w:val="99"/>
    <w:locked/>
    <w:rsid w:val="002D615A"/>
    <w:rPr>
      <w:rFonts w:ascii="Courier New" w:hAnsi="Courier New" w:cs="Courier New"/>
      <w:sz w:val="20"/>
      <w:szCs w:val="20"/>
      <w:lang w:eastAsia="ru-RU"/>
    </w:rPr>
  </w:style>
  <w:style w:type="paragraph" w:styleId="aff0">
    <w:name w:val="TOC Heading"/>
    <w:basedOn w:val="1"/>
    <w:next w:val="a"/>
    <w:uiPriority w:val="99"/>
    <w:qFormat/>
    <w:rsid w:val="002D615A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aff1">
    <w:name w:val="Цветовое выделение"/>
    <w:uiPriority w:val="99"/>
    <w:rsid w:val="002D615A"/>
    <w:rPr>
      <w:rFonts w:cs="Times New Roman"/>
      <w:b/>
      <w:color w:val="26282F"/>
      <w:sz w:val="26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both"/>
      <w:outlineLvl w:val="9"/>
    </w:pPr>
    <w:rPr>
      <w:rFonts w:cs="Arial"/>
      <w:b w:val="0"/>
      <w:bCs w:val="0"/>
      <w:caps w:val="0"/>
      <w:kern w:val="0"/>
      <w:sz w:val="20"/>
      <w:szCs w:val="20"/>
      <w:shd w:val="clear" w:color="auto" w:fill="FFFFFF"/>
    </w:rPr>
  </w:style>
  <w:style w:type="paragraph" w:customStyle="1" w:styleId="aff3">
    <w:name w:val="Заголовок приложения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right"/>
    </w:pPr>
    <w:rPr>
      <w:rFonts w:cs="Arial"/>
      <w:sz w:val="24"/>
      <w:szCs w:val="24"/>
    </w:rPr>
  </w:style>
  <w:style w:type="paragraph" w:customStyle="1" w:styleId="aff4">
    <w:name w:val="Комментарий"/>
    <w:basedOn w:val="a"/>
    <w:next w:val="a"/>
    <w:uiPriority w:val="99"/>
    <w:rsid w:val="002D615A"/>
    <w:pPr>
      <w:autoSpaceDE w:val="0"/>
      <w:autoSpaceDN w:val="0"/>
      <w:adjustRightInd w:val="0"/>
      <w:spacing w:before="75" w:beforeAutospacing="0" w:after="0" w:afterAutospacing="0"/>
      <w:ind w:firstLine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2D615A"/>
    <w:pPr>
      <w:spacing w:before="0"/>
    </w:pPr>
    <w:rPr>
      <w:i/>
      <w:iCs/>
    </w:rPr>
  </w:style>
  <w:style w:type="character" w:customStyle="1" w:styleId="aff6">
    <w:name w:val="Заголовок своего сообщения"/>
    <w:uiPriority w:val="99"/>
    <w:rsid w:val="002D615A"/>
    <w:rPr>
      <w:rFonts w:cs="Times New Roman"/>
      <w:b/>
      <w:bCs/>
      <w:color w:val="26282F"/>
      <w:sz w:val="26"/>
      <w:szCs w:val="26"/>
    </w:rPr>
  </w:style>
  <w:style w:type="character" w:customStyle="1" w:styleId="FootnoteTextChar">
    <w:name w:val="Footnote Text Char"/>
    <w:uiPriority w:val="99"/>
    <w:semiHidden/>
    <w:locked/>
    <w:rsid w:val="002D615A"/>
    <w:rPr>
      <w:rFonts w:ascii="Arial" w:hAnsi="Arial" w:cs="Times New Roman"/>
      <w:sz w:val="20"/>
      <w:lang w:eastAsia="ru-RU"/>
    </w:rPr>
  </w:style>
  <w:style w:type="paragraph" w:styleId="aff7">
    <w:name w:val="footnote text"/>
    <w:basedOn w:val="a"/>
    <w:link w:val="aff8"/>
    <w:uiPriority w:val="99"/>
    <w:semiHidden/>
    <w:rsid w:val="002D615A"/>
    <w:rPr>
      <w:rFonts w:eastAsia="Calibri"/>
    </w:rPr>
  </w:style>
  <w:style w:type="character" w:customStyle="1" w:styleId="aff8">
    <w:name w:val="Текст сноски Знак"/>
    <w:link w:val="aff7"/>
    <w:uiPriority w:val="99"/>
    <w:semiHidden/>
    <w:locked/>
    <w:rsid w:val="008939C7"/>
    <w:rPr>
      <w:rFonts w:ascii="Arial" w:hAnsi="Arial" w:cs="Times New Roman"/>
      <w:sz w:val="20"/>
      <w:szCs w:val="20"/>
    </w:rPr>
  </w:style>
  <w:style w:type="paragraph" w:customStyle="1" w:styleId="24">
    <w:name w:val="Знак Знак2"/>
    <w:basedOn w:val="a"/>
    <w:uiPriority w:val="99"/>
    <w:rsid w:val="002D615A"/>
    <w:pPr>
      <w:tabs>
        <w:tab w:val="num" w:pos="0"/>
      </w:tabs>
      <w:ind w:firstLine="0"/>
    </w:pPr>
  </w:style>
  <w:style w:type="paragraph" w:customStyle="1" w:styleId="aff9">
    <w:name w:val="Нормальный (таблица)"/>
    <w:basedOn w:val="a"/>
    <w:next w:val="a"/>
    <w:uiPriority w:val="99"/>
    <w:rsid w:val="00437C81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2F2FD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Наталья М. Березина</cp:lastModifiedBy>
  <cp:revision>73</cp:revision>
  <cp:lastPrinted>2015-05-08T09:42:00Z</cp:lastPrinted>
  <dcterms:created xsi:type="dcterms:W3CDTF">2016-10-18T09:58:00Z</dcterms:created>
  <dcterms:modified xsi:type="dcterms:W3CDTF">2016-11-22T08:23:00Z</dcterms:modified>
</cp:coreProperties>
</file>